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2">
      <w:pPr>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Încheiat astazi_______________________ între:</w:t>
      </w:r>
    </w:p>
    <w:p w:rsidR="00000000" w:rsidDel="00000000" w:rsidP="00000000" w:rsidRDefault="00000000" w:rsidRPr="00000000" w14:paraId="0000000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cu domiciliul  în  ……………………………………………………………………………………. IBAN: …………………………………………………….., deschis la……………………………….., </w:t>
      </w:r>
      <w:r w:rsidDel="00000000" w:rsidR="00000000" w:rsidRPr="00000000">
        <w:rPr>
          <w:rFonts w:ascii="Calibri" w:cs="Calibri" w:eastAsia="Calibri" w:hAnsi="Calibri"/>
          <w:b w:val="1"/>
          <w:bCs w:val="1"/>
          <w:sz w:val="24"/>
          <w:szCs w:val="24"/>
          <w:rtl w:val="0"/>
        </w:rPr>
        <w:t xml:space="preserve">SPONSOR,</w:t>
      </w:r>
      <w:r w:rsidDel="00000000" w:rsidR="00000000" w:rsidRPr="00000000">
        <w:rPr>
          <w:rtl w:val="0"/>
        </w:rPr>
      </w:r>
    </w:p>
    <w:p w:rsidR="00000000" w:rsidDel="00000000" w:rsidP="00000000" w:rsidRDefault="00000000" w:rsidRPr="00000000" w14:paraId="00000009">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și</w:t>
      </w:r>
    </w:p>
    <w:p w:rsidR="00000000" w:rsidDel="00000000" w:rsidP="00000000" w:rsidRDefault="00000000" w:rsidRPr="00000000" w14:paraId="0000000A">
      <w:pPr>
        <w:shd w:fill="ffffff" w:val="clear"/>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ASOCIAŢIA DIABETEAM </w:t>
      </w:r>
      <w:r w:rsidDel="00000000" w:rsidR="00000000" w:rsidRPr="00000000">
        <w:rPr>
          <w:rFonts w:ascii="Calibri" w:cs="Calibri" w:eastAsia="Calibri" w:hAnsi="Calibri"/>
          <w:sz w:val="24"/>
          <w:szCs w:val="24"/>
          <w:rtl w:val="0"/>
        </w:rPr>
        <w:t xml:space="preserve">cu sediul în Timișoara, strada Platanilor nr. 12, CIF 49965985, </w:t>
      </w:r>
      <w:r w:rsidDel="00000000" w:rsidR="00000000" w:rsidRPr="00000000">
        <w:rPr>
          <w:rFonts w:ascii="Calibri" w:cs="Calibri" w:eastAsia="Calibri" w:hAnsi="Calibri"/>
          <w:color w:val="000000"/>
          <w:sz w:val="24"/>
          <w:szCs w:val="24"/>
          <w:rtl w:val="0"/>
        </w:rPr>
        <w:t xml:space="preserve">IBAN: RO93BRDE360SV08412633600, </w:t>
      </w:r>
      <w:r w:rsidDel="00000000" w:rsidR="00000000" w:rsidRPr="00000000">
        <w:rPr>
          <w:rFonts w:ascii="Calibri" w:cs="Calibri" w:eastAsia="Calibri" w:hAnsi="Calibri"/>
          <w:sz w:val="24"/>
          <w:szCs w:val="24"/>
          <w:rtl w:val="0"/>
        </w:rPr>
        <w:t xml:space="preserve">deschis la BRD, reprezentată de doamna Magraon Alina-Ramona Președinte, în calitate de</w:t>
      </w:r>
      <w:r w:rsidDel="00000000" w:rsidR="00000000" w:rsidRPr="00000000">
        <w:rPr>
          <w:rFonts w:ascii="Calibri" w:cs="Calibri" w:eastAsia="Calibri" w:hAnsi="Calibri"/>
          <w:b w:val="1"/>
          <w:bCs w:val="1"/>
          <w:sz w:val="24"/>
          <w:szCs w:val="24"/>
          <w:rtl w:val="0"/>
        </w:rPr>
        <w:t xml:space="preserve"> BENEFICIAR,</w:t>
      </w:r>
    </w:p>
    <w:p w:rsidR="00000000" w:rsidDel="00000000" w:rsidP="00000000" w:rsidRDefault="00000000" w:rsidRPr="00000000" w14:paraId="0000000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 convenit încheierea prezentului contract de sponsorizare, având la bază prevederile Legii nr. 32/1994 privind sponsorizarea, cu modificările şi completările ulterioare, în următoarele condiții:</w:t>
      </w:r>
    </w:p>
    <w:p w:rsidR="00000000" w:rsidDel="00000000" w:rsidP="00000000" w:rsidRDefault="00000000" w:rsidRPr="00000000" w14:paraId="0000000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pStyle w:val="Heading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CAPITOLUL 1. OBIECTUL CONTRACTULUI</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 Sponsorul este de acord sa ofere Beneficiarului, cu titlu de sponsorizare, o suma in bani, suma sponsorizată va fi utilizată exclusiv pentru activitățile derulate de către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ASOCIAŢIA DIABETEAM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în scopul îmbunătățirii vieții persoanelor afectate de diabet și susținerii educației și conștientizării în rândul comunității. Concret, banii vor fi alocați pentru:</w:t>
      </w:r>
    </w:p>
    <w:p w:rsidR="00000000" w:rsidDel="00000000" w:rsidP="00000000" w:rsidRDefault="00000000" w:rsidRPr="00000000" w14:paraId="00000010">
      <w:pPr>
        <w:numPr>
          <w:ilvl w:val="0"/>
          <w:numId w:val="1"/>
        </w:numPr>
        <w:spacing w:after="0" w:before="28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Organizarea de evenimente educative și sesiuni de informare</w:t>
      </w:r>
      <w:r w:rsidDel="00000000" w:rsidR="00000000" w:rsidRPr="00000000">
        <w:rPr>
          <w:rFonts w:ascii="Calibri" w:cs="Calibri" w:eastAsia="Calibri" w:hAnsi="Calibri"/>
          <w:sz w:val="24"/>
          <w:szCs w:val="24"/>
          <w:rtl w:val="0"/>
        </w:rPr>
        <w:t xml:space="preserve"> pentru pacienți, familii și profesioniști din domeniul sănătății privind prevenirea și gestionarea diabetului;</w:t>
      </w:r>
    </w:p>
    <w:p w:rsidR="00000000" w:rsidDel="00000000" w:rsidP="00000000" w:rsidRDefault="00000000" w:rsidRPr="00000000" w14:paraId="00000011">
      <w:pPr>
        <w:numPr>
          <w:ilvl w:val="0"/>
          <w:numId w:val="1"/>
        </w:numPr>
        <w:spacing w:after="280" w:before="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Achiziționarea de echipamente medicale</w:t>
      </w:r>
      <w:r w:rsidDel="00000000" w:rsidR="00000000" w:rsidRPr="00000000">
        <w:rPr>
          <w:rFonts w:ascii="Calibri" w:cs="Calibri" w:eastAsia="Calibri" w:hAnsi="Calibri"/>
          <w:sz w:val="24"/>
          <w:szCs w:val="24"/>
          <w:rtl w:val="0"/>
        </w:rPr>
        <w:t xml:space="preserve"> pentru monitorizarea glicemiei și alte dispozitive necesare pentru tratamentele specifice diabetului;</w:t>
      </w:r>
    </w:p>
    <w:p w:rsidR="00000000" w:rsidDel="00000000" w:rsidP="00000000" w:rsidRDefault="00000000" w:rsidRPr="00000000" w14:paraId="00000012">
      <w:pPr>
        <w:spacing w:after="280" w:before="2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Fondurile vor fi gestionate în conformitate cu normele legale și vor fi utilizate transparent și eficient pentru atingerea obiectivelor asociației.</w:t>
      </w:r>
    </w:p>
    <w:p w:rsidR="00000000" w:rsidDel="00000000" w:rsidP="00000000" w:rsidRDefault="00000000" w:rsidRPr="00000000" w14:paraId="00000013">
      <w:pPr>
        <w:spacing w:after="280" w:before="280" w:lineRule="auto"/>
        <w:rPr>
          <w:rFonts w:ascii="Calibri" w:cs="Calibri" w:eastAsia="Calibri" w:hAnsi="Calibri"/>
          <w:color w:val="2c567a"/>
          <w:sz w:val="24"/>
          <w:szCs w:val="24"/>
        </w:rPr>
      </w:pPr>
      <w:r w:rsidDel="00000000" w:rsidR="00000000" w:rsidRPr="00000000">
        <w:rPr>
          <w:rFonts w:ascii="Calibri" w:cs="Calibri" w:eastAsia="Calibri" w:hAnsi="Calibri"/>
          <w:b w:val="1"/>
          <w:bCs w:val="1"/>
          <w:color w:val="2c567a"/>
          <w:sz w:val="24"/>
          <w:szCs w:val="24"/>
          <w:rtl w:val="0"/>
        </w:rPr>
        <w:t xml:space="preserve">CAPITOLUL 2. VALOAREA ȘI PLATA CONTRACTULUI</w:t>
      </w:r>
      <w:r w:rsidDel="00000000" w:rsidR="00000000" w:rsidRPr="00000000">
        <w:rPr>
          <w:rtl w:val="0"/>
        </w:rPr>
      </w:r>
    </w:p>
    <w:p w:rsidR="00000000" w:rsidDel="00000000" w:rsidP="00000000" w:rsidRDefault="00000000" w:rsidRPr="00000000" w14:paraId="00000014">
      <w:pPr>
        <w:spacing w:after="280" w:before="28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2.1. Valoarea contractului este de …………………. lei.</w:t>
      </w:r>
    </w:p>
    <w:p w:rsidR="00000000" w:rsidDel="00000000" w:rsidP="00000000" w:rsidRDefault="00000000" w:rsidRPr="00000000" w14:paraId="00000015">
      <w:pPr>
        <w:pStyle w:val="Heading1"/>
        <w:jc w:val="both"/>
        <w:rPr>
          <w:rFonts w:ascii="Calibri" w:cs="Calibri" w:eastAsia="Calibri" w:hAnsi="Calibri"/>
          <w:b w:val="0"/>
          <w:bCs w:val="0"/>
          <w:sz w:val="24"/>
          <w:szCs w:val="24"/>
        </w:rPr>
      </w:pPr>
      <w:r w:rsidDel="00000000" w:rsidR="00000000" w:rsidRPr="00000000">
        <w:rPr>
          <w:rtl w:val="0"/>
        </w:rPr>
      </w:r>
    </w:p>
    <w:p w:rsidR="00000000" w:rsidDel="00000000" w:rsidP="00000000" w:rsidRDefault="00000000" w:rsidRPr="00000000" w14:paraId="00000016">
      <w:pPr>
        <w:pStyle w:val="Heading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CAPITOLUL 3. DURATA CONTRACTULUI</w:t>
      </w:r>
    </w:p>
    <w:p w:rsidR="00000000" w:rsidDel="00000000" w:rsidP="00000000" w:rsidRDefault="00000000" w:rsidRPr="00000000" w14:paraId="00000017">
      <w:pPr>
        <w:pStyle w:val="Heading1"/>
        <w:jc w:val="both"/>
        <w:rPr>
          <w:rFonts w:ascii="Calibri" w:cs="Calibri" w:eastAsia="Calibri" w:hAnsi="Calibri"/>
          <w:b w:val="0"/>
          <w:bCs w:val="0"/>
          <w:color w:val="000000"/>
          <w:sz w:val="24"/>
          <w:szCs w:val="24"/>
        </w:rPr>
      </w:pPr>
      <w:r w:rsidDel="00000000" w:rsidR="00000000" w:rsidRPr="00000000">
        <w:rPr>
          <w:rFonts w:ascii="Calibri" w:cs="Calibri" w:eastAsia="Calibri" w:hAnsi="Calibri"/>
          <w:b w:val="0"/>
          <w:bCs w:val="0"/>
          <w:color w:val="000000"/>
          <w:sz w:val="24"/>
          <w:szCs w:val="24"/>
          <w:rtl w:val="0"/>
        </w:rPr>
        <w:t xml:space="preserve">3.1. Contractul este valabil de la data semnării sale de către ambele părți și încetează la îndeplinirea în totalitate a obligațiilor contractuale ale Părților.</w:t>
      </w:r>
    </w:p>
    <w:p w:rsidR="00000000" w:rsidDel="00000000" w:rsidP="00000000" w:rsidRDefault="00000000" w:rsidRPr="00000000" w14:paraId="00000018">
      <w:pPr>
        <w:pStyle w:val="Heading1"/>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pStyle w:val="Heading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CAPITOLUL 4. DREPTURILE SI OBLIGATIILE PARTILOR</w:t>
      </w:r>
    </w:p>
    <w:p w:rsidR="00000000" w:rsidDel="00000000" w:rsidP="00000000" w:rsidRDefault="00000000" w:rsidRPr="00000000" w14:paraId="0000001A">
      <w:pPr>
        <w:tabs>
          <w:tab w:val="left" w:leader="none" w:pos="5940"/>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Sponsorul se obligă să efectueze formalitatile privind depunerea declaratiilor conform prevederilor in vigoare.</w:t>
      </w:r>
    </w:p>
    <w:p w:rsidR="00000000" w:rsidDel="00000000" w:rsidP="00000000" w:rsidRDefault="00000000" w:rsidRPr="00000000" w14:paraId="0000001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Beneficiarul se obligă să folosească suma acordată de către Sponsor numai în scopul pentru care a fost destinată (pct. 1.1).</w:t>
      </w:r>
    </w:p>
    <w:p w:rsidR="00000000" w:rsidDel="00000000" w:rsidP="00000000" w:rsidRDefault="00000000" w:rsidRPr="00000000" w14:paraId="0000001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4.3. Sponsorul ori Beneficiarul este obligat sa aduca la cunostinta publicului sponsorizarea intr-un mod care sa nu lezeze, direct sau indirect, activitatea sponsorizată, bunele moravuri sau ordinea si liniştea publică. </w:t>
      </w:r>
    </w:p>
    <w:p w:rsidR="00000000" w:rsidDel="00000000" w:rsidP="00000000" w:rsidRDefault="00000000" w:rsidRPr="00000000" w14:paraId="0000001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4.4. Sponsorul ori Beneficiarul are dreptul să aducă la cunoştinţă publicului sponsorizarea prin promovarea numelui, a mărcii sau a imaginii sponsorului.</w:t>
      </w:r>
    </w:p>
    <w:p w:rsidR="00000000" w:rsidDel="00000000" w:rsidP="00000000" w:rsidRDefault="00000000" w:rsidRPr="00000000" w14:paraId="0000001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color w:val="2c567a"/>
          <w:sz w:val="24"/>
          <w:szCs w:val="24"/>
        </w:rPr>
      </w:pPr>
      <w:r w:rsidDel="00000000" w:rsidR="00000000" w:rsidRPr="00000000">
        <w:rPr>
          <w:rFonts w:ascii="Calibri" w:cs="Calibri" w:eastAsia="Calibri" w:hAnsi="Calibri"/>
          <w:b w:val="1"/>
          <w:bCs w:val="1"/>
          <w:color w:val="2c567a"/>
          <w:sz w:val="24"/>
          <w:szCs w:val="24"/>
          <w:rtl w:val="0"/>
        </w:rPr>
        <w:t xml:space="preserve">CAPITOLUL 5. CESIUNEA CONTRACTULUI</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5.1. Nici una din părțile prezentului contract nu va cesiona drepturile și obligațiile sale rezultate din acest contract unei terțe persoane, fără acordul scris al celeilalte părți.</w:t>
      </w:r>
    </w:p>
    <w:p w:rsidR="00000000" w:rsidDel="00000000" w:rsidP="00000000" w:rsidRDefault="00000000" w:rsidRPr="00000000" w14:paraId="00000021">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jc w:val="both"/>
        <w:rPr>
          <w:rFonts w:ascii="Calibri" w:cs="Calibri" w:eastAsia="Calibri" w:hAnsi="Calibri"/>
          <w:b w:val="1"/>
          <w:bCs w:val="1"/>
          <w:color w:val="2c567a"/>
          <w:sz w:val="24"/>
          <w:szCs w:val="24"/>
        </w:rPr>
      </w:pPr>
      <w:r w:rsidDel="00000000" w:rsidR="00000000" w:rsidRPr="00000000">
        <w:rPr>
          <w:rFonts w:ascii="Calibri" w:cs="Calibri" w:eastAsia="Calibri" w:hAnsi="Calibri"/>
          <w:b w:val="1"/>
          <w:bCs w:val="1"/>
          <w:color w:val="2c567a"/>
          <w:sz w:val="24"/>
          <w:szCs w:val="24"/>
          <w:rtl w:val="0"/>
        </w:rPr>
        <w:t xml:space="preserve">CAPITOLUL 6. ÎNCETAREA CONTRACTULUI</w:t>
      </w:r>
    </w:p>
    <w:p w:rsidR="00000000" w:rsidDel="00000000" w:rsidP="00000000" w:rsidRDefault="00000000" w:rsidRPr="00000000" w14:paraId="00000023">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 Contractul încetează de plin drept, fără a mai fi necesară intervenția unui tribunal arbitral sau a instanței judecătorești:</w:t>
      </w:r>
    </w:p>
    <w:p w:rsidR="00000000" w:rsidDel="00000000" w:rsidP="00000000" w:rsidRDefault="00000000" w:rsidRPr="00000000" w14:paraId="00000024">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la îndeplinirea în totalitate a obligațiilor contractuale ale părților</w:t>
      </w:r>
    </w:p>
    <w:p w:rsidR="00000000" w:rsidDel="00000000" w:rsidP="00000000" w:rsidRDefault="00000000" w:rsidRPr="00000000" w14:paraId="00000025">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prin acordul părților;</w:t>
      </w:r>
    </w:p>
    <w:p w:rsidR="00000000" w:rsidDel="00000000" w:rsidP="00000000" w:rsidRDefault="00000000" w:rsidRPr="00000000" w14:paraId="00000026">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rezilierea în cazul neîndeplinirii obligațiilor contractuale, după cum urmează:</w:t>
      </w:r>
    </w:p>
    <w:p w:rsidR="00000000" w:rsidDel="00000000" w:rsidP="00000000" w:rsidRDefault="00000000" w:rsidRPr="00000000" w14:paraId="00000027">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6.1.1. În cazul în care Beneficiarul nu-și îndeplinește obligațiile care îi revin prin acest contract, Sponsorul este îndreptățit să declare rezilierea contractului de plin drept și sa ceara restituirea sumei de bani prevăzută la Capitolul 2 din prezentul contract, dar cu o notificare prealabilă de 48 de ore.</w:t>
      </w:r>
    </w:p>
    <w:p w:rsidR="00000000" w:rsidDel="00000000" w:rsidP="00000000" w:rsidRDefault="00000000" w:rsidRPr="00000000" w14:paraId="0000002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6.1.2. În cazul în care Sponsorul nu-și îndeplinește obligațiile care îi revin prin acest contract, Beneficiarul este îndreptățit să declare rezilierea contractului de plin drept, dar cu o notificare prealabilă de 48 de ore.</w:t>
      </w:r>
    </w:p>
    <w:p w:rsidR="00000000" w:rsidDel="00000000" w:rsidP="00000000" w:rsidRDefault="00000000" w:rsidRPr="00000000" w14:paraId="00000029">
      <w:pPr>
        <w:pStyle w:val="Heading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pStyle w:val="Heading3"/>
        <w:jc w:val="both"/>
        <w:rPr>
          <w:rFonts w:ascii="Calibri" w:cs="Calibri" w:eastAsia="Calibri" w:hAnsi="Calibri"/>
          <w:b w:val="1"/>
          <w:bCs w:val="1"/>
          <w:color w:val="2c567a"/>
          <w:sz w:val="24"/>
          <w:szCs w:val="24"/>
        </w:rPr>
      </w:pPr>
      <w:r w:rsidDel="00000000" w:rsidR="00000000" w:rsidRPr="00000000">
        <w:rPr>
          <w:rFonts w:ascii="Calibri" w:cs="Calibri" w:eastAsia="Calibri" w:hAnsi="Calibri"/>
          <w:b w:val="1"/>
          <w:bCs w:val="1"/>
          <w:color w:val="2c567a"/>
          <w:sz w:val="24"/>
          <w:szCs w:val="24"/>
          <w:rtl w:val="0"/>
        </w:rPr>
        <w:t xml:space="preserve">CAPITOLUL 7. DISPOZITII FINALE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7.1. La semnarea prezentului contract, reprezentanţii părţilor iau cunoştinţă despre prelucrarea datelor lor cu caracter personal de către cealaltă parte şi îşi exprimă consimţământul în mod liber, expres şi neechivoc cu privire la astfel de prelucrări pentru executarea prezentului contract şi pentru îndeplinirea obligaţiilor legale, în conformitate cu prevederile Regulamentului UE 2016/679 privind protecţia persoanelor fizice în ce priveşte prelucrarea datelor cu caracter personal şi liberă circulaţie a acestor date, respectiv ale Legii nr. 190/2018 pentru punerea în aplicare a Regulamentului.</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7.2. Orice modificare a prezentului contract se poate face numai cu acordul scris al ambelor părți, sub forma unui act adițional, modificarea unilaterală a contractului fiind lovită de nulitate.</w:t>
      </w:r>
    </w:p>
    <w:p w:rsidR="00000000" w:rsidDel="00000000" w:rsidP="00000000" w:rsidRDefault="00000000" w:rsidRPr="00000000" w14:paraId="0000002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Orice litigii izvorâte din derularea prezentului contract vor fi soluționate pe cale amiabilă, iar în cazul în care părțile nu se înțeleg, competente în soluționarea litigiului sunt instanțele judecătorești de drept comun, de la domiciliul Beneficiarului.</w:t>
      </w:r>
    </w:p>
    <w:p w:rsidR="00000000" w:rsidDel="00000000" w:rsidP="00000000" w:rsidRDefault="00000000" w:rsidRPr="00000000" w14:paraId="0000002E">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Prezentul contract contine 2 pagini și a fost încheiat și semnat astăzi, ______________________, în două exemplare, câte unul pentru fiecare parte semnatară.</w:t>
      </w:r>
    </w:p>
    <w:p w:rsidR="00000000" w:rsidDel="00000000" w:rsidP="00000000" w:rsidRDefault="00000000" w:rsidRPr="00000000" w14:paraId="0000002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jc w:val="both"/>
        <w:rPr>
          <w:rFonts w:ascii="Calibri" w:cs="Calibri" w:eastAsia="Calibri" w:hAnsi="Calibri"/>
          <w:sz w:val="24"/>
          <w:szCs w:val="24"/>
        </w:rPr>
      </w:pPr>
      <w:r w:rsidDel="00000000" w:rsidR="00000000" w:rsidRPr="00000000">
        <w:rPr>
          <w:rtl w:val="0"/>
        </w:rPr>
      </w:r>
    </w:p>
    <w:tbl>
      <w:tblPr>
        <w:tblStyle w:val="Table1"/>
        <w:tblpPr w:leftFromText="180" w:rightFromText="180" w:topFromText="0" w:bottomFromText="0" w:vertAnchor="text" w:horzAnchor="text" w:tblpX="0" w:tblpY="73"/>
        <w:tblW w:w="9900.0" w:type="dxa"/>
        <w:jc w:val="left"/>
        <w:tblLayout w:type="fixed"/>
        <w:tblLook w:val="0000"/>
      </w:tblPr>
      <w:tblGrid>
        <w:gridCol w:w="4770"/>
        <w:gridCol w:w="5130"/>
        <w:tblGridChange w:id="0">
          <w:tblGrid>
            <w:gridCol w:w="4770"/>
            <w:gridCol w:w="5130"/>
          </w:tblGrid>
        </w:tblGridChange>
      </w:tblGrid>
      <w:tr>
        <w:trPr>
          <w:cantSplit w:val="0"/>
          <w:trHeight w:val="360" w:hRule="atLeast"/>
          <w:tblHeader w:val="0"/>
        </w:trPr>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leader="none" w:pos="-108"/>
                <w:tab w:val="left" w:leader="none" w:pos="34"/>
              </w:tabs>
              <w:spacing w:after="0" w:before="0" w:line="240" w:lineRule="auto"/>
              <w:ind w:left="0" w:right="68"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Sponsor </w:t>
            </w:r>
          </w:p>
        </w:tc>
        <w:tc>
          <w:tcPr/>
          <w:p w:rsidR="00000000" w:rsidDel="00000000" w:rsidP="00000000" w:rsidRDefault="00000000" w:rsidRPr="00000000" w14:paraId="00000033">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Beneficiar  ASOCIAŢIA DIABETEAM</w:t>
            </w:r>
          </w:p>
        </w:tc>
      </w:tr>
      <w:tr>
        <w:trPr>
          <w:cantSplit w:val="0"/>
          <w:trHeight w:val="450" w:hRule="atLeast"/>
          <w:tblHeader w:val="0"/>
        </w:trPr>
        <w:tc>
          <w:tcPr/>
          <w:p w:rsidR="00000000" w:rsidDel="00000000" w:rsidP="00000000" w:rsidRDefault="00000000" w:rsidRPr="00000000" w14:paraId="00000034">
            <w:pPr>
              <w:spacing w:before="120" w:lineRule="auto"/>
              <w:ind w:right="-152"/>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152" w:firstLine="0"/>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Președinte  Magraon Alina-Ramona</w:t>
            </w:r>
            <w:r w:rsidDel="00000000" w:rsidR="00000000" w:rsidRPr="00000000">
              <w:rPr>
                <w:rtl w:val="0"/>
              </w:rPr>
            </w:r>
          </w:p>
        </w:tc>
      </w:tr>
    </w:tbl>
    <w:p w:rsidR="00000000" w:rsidDel="00000000" w:rsidP="00000000" w:rsidRDefault="00000000" w:rsidRPr="00000000" w14:paraId="00000036">
      <w:pPr>
        <w:rPr>
          <w:rFonts w:ascii="Calibri" w:cs="Calibri" w:eastAsia="Calibri" w:hAnsi="Calibri"/>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2160" w:left="1080" w:right="1080"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rbe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77" w:firstLine="0"/>
      <w:jc w:val="right"/>
      <w:rPr>
        <w:rFonts w:ascii="Garamond" w:cs="Garamond" w:eastAsia="Garamond" w:hAnsi="Garamond"/>
        <w:b w:val="0"/>
        <w:bCs w:val="0"/>
        <w:i w:val="0"/>
        <w:iCs w:val="0"/>
        <w:smallCaps w:val="0"/>
        <w:strike w:val="0"/>
        <w:color w:val="7f7f7f"/>
        <w:sz w:val="20"/>
        <w:szCs w:val="20"/>
        <w:u w:val="none"/>
        <w:shd w:fill="auto" w:val="clear"/>
        <w:vertAlign w:val="baseline"/>
      </w:rPr>
    </w:pPr>
    <w:r w:rsidDel="00000000" w:rsidR="00000000" w:rsidRPr="00000000">
      <w:rPr>
        <w:rFonts w:ascii="Garamond" w:cs="Garamond" w:eastAsia="Garamond" w:hAnsi="Garamond"/>
        <w:color w:val="7f7f7f"/>
      </w:rPr>
      <mc:AlternateContent>
        <mc:Choice Requires="wpg">
          <w:drawing>
            <wp:anchor allowOverlap="1" behindDoc="1" distB="0" distT="0" distL="0" distR="0" hidden="0" layoutInCell="1" locked="0" relativeHeight="0" simplePos="0">
              <wp:simplePos x="0" y="0"/>
              <wp:positionH relativeFrom="page">
                <wp:posOffset>-896617</wp:posOffset>
              </wp:positionH>
              <wp:positionV relativeFrom="page">
                <wp:posOffset>-1508758</wp:posOffset>
              </wp:positionV>
              <wp:extent cx="8796438" cy="12382467"/>
              <wp:effectExtent b="0" l="0" r="0" t="0"/>
              <wp:wrapNone/>
              <wp:docPr id="1" name=""/>
              <a:graphic>
                <a:graphicData uri="http://schemas.microsoft.com/office/word/2010/wordprocessingGroup">
                  <wpg:wgp>
                    <wpg:cNvGrpSpPr/>
                    <wpg:grpSpPr>
                      <a:xfrm>
                        <a:off x="947775" y="0"/>
                        <a:ext cx="8796438" cy="12382467"/>
                        <a:chOff x="947775" y="0"/>
                        <a:chExt cx="8796450" cy="7560000"/>
                      </a:xfrm>
                    </wpg:grpSpPr>
                    <wpg:grpSp>
                      <wpg:cNvGrpSpPr/>
                      <wpg:grpSpPr>
                        <a:xfrm>
                          <a:off x="947781" y="0"/>
                          <a:ext cx="8796438" cy="7560000"/>
                          <a:chOff x="947775" y="0"/>
                          <a:chExt cx="8796450" cy="7560000"/>
                        </a:xfrm>
                      </wpg:grpSpPr>
                      <wps:wsp>
                        <wps:cNvSpPr/>
                        <wps:cNvPr id="3" name="Shape 3"/>
                        <wps:spPr>
                          <a:xfrm>
                            <a:off x="947775" y="0"/>
                            <a:ext cx="87964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47781" y="0"/>
                            <a:ext cx="8796438" cy="7560000"/>
                            <a:chOff x="0" y="0"/>
                            <a:chExt cx="8796438" cy="12382467"/>
                          </a:xfrm>
                        </wpg:grpSpPr>
                        <wps:wsp>
                          <wps:cNvSpPr/>
                          <wps:cNvPr id="5" name="Shape 5"/>
                          <wps:spPr>
                            <a:xfrm>
                              <a:off x="0" y="0"/>
                              <a:ext cx="8796425" cy="12382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flipH="1" rot="10800000">
                              <a:off x="4732866" y="0"/>
                              <a:ext cx="4063572" cy="4010037"/>
                            </a:xfrm>
                            <a:custGeom>
                              <a:rect b="b" l="l" r="r" t="t"/>
                              <a:pathLst>
                                <a:path extrusionOk="0" h="2612594" w="2647519">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lt1"/>
                                </a:gs>
                                <a:gs pos="100000">
                                  <a:srgbClr val="0072C7">
                                    <a:alpha val="29803"/>
                                  </a:srgbClr>
                                </a:gs>
                              </a:gsLst>
                              <a:path path="circle">
                                <a:fillToRect b="100%" l="100%" r="0%" t="0%"/>
                              </a:path>
                              <a:tileRect b="0%" l="0%" r="-100%" t="-10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5020733" y="440267"/>
                              <a:ext cx="3226151" cy="3183683"/>
                            </a:xfrm>
                            <a:custGeom>
                              <a:rect b="b" l="l" r="r" t="t"/>
                              <a:pathLst>
                                <a:path extrusionOk="0" h="2612594" w="2647519">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5249333" y="2971800"/>
                              <a:ext cx="687553" cy="678732"/>
                            </a:xfrm>
                            <a:custGeom>
                              <a:rect b="b" l="l" r="r" t="t"/>
                              <a:pathLst>
                                <a:path extrusionOk="0" h="2612594" w="2647519">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5686"/>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7509933" y="2006600"/>
                              <a:ext cx="1135374" cy="1120843"/>
                            </a:xfrm>
                            <a:custGeom>
                              <a:rect b="b" l="l" r="r" t="t"/>
                              <a:pathLst>
                                <a:path extrusionOk="0" h="2612594" w="2647519">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24705"/>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flipH="1" rot="10800000">
                              <a:off x="0" y="9635067"/>
                              <a:ext cx="2783917" cy="2747400"/>
                            </a:xfrm>
                            <a:custGeom>
                              <a:rect b="b" l="l" r="r" t="t"/>
                              <a:pathLst>
                                <a:path extrusionOk="0" h="2612594" w="2647519">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lt1"/>
                                </a:gs>
                                <a:gs pos="100000">
                                  <a:srgbClr val="0072C7">
                                    <a:alpha val="20000"/>
                                  </a:srgbClr>
                                </a:gs>
                              </a:gsLst>
                              <a:path path="circle">
                                <a:fillToRect b="100%" l="100%" r="0%" t="0%"/>
                              </a:path>
                              <a:tileRect b="0%" l="0%" r="-100%" t="-10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575733" y="10202334"/>
                              <a:ext cx="1822714" cy="1798721"/>
                            </a:xfrm>
                            <a:custGeom>
                              <a:rect b="b" l="l" r="r" t="t"/>
                              <a:pathLst>
                                <a:path extrusionOk="0" h="2612594" w="2647519">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218266" y="9999134"/>
                              <a:ext cx="460577" cy="454541"/>
                            </a:xfrm>
                            <a:custGeom>
                              <a:rect b="b" l="l" r="r" t="t"/>
                              <a:pathLst>
                                <a:path extrusionOk="0" h="2612594" w="2647519">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alpha val="37647"/>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1837266" y="9567334"/>
                              <a:ext cx="237088" cy="233994"/>
                            </a:xfrm>
                            <a:custGeom>
                              <a:rect b="b" l="l" r="r" t="t"/>
                              <a:pathLst>
                                <a:path extrusionOk="0" h="2612594" w="2647519">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7647"/>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flipH="1" rot="10800000">
                              <a:off x="956733" y="1507067"/>
                              <a:ext cx="5614737" cy="274320"/>
                            </a:xfrm>
                            <a:prstGeom prst="rect">
                              <a:avLst/>
                            </a:prstGeom>
                            <a:solidFill>
                              <a:schemeClr val="accen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-896617</wp:posOffset>
              </wp:positionH>
              <wp:positionV relativeFrom="page">
                <wp:posOffset>-1508758</wp:posOffset>
              </wp:positionV>
              <wp:extent cx="8796438" cy="12382467"/>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8796438" cy="12382467"/>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9">
    <w:pPr>
      <w:pStyle w:val="Title"/>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A">
    <w:pPr>
      <w:pStyle w:val="Title"/>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B">
    <w:pPr>
      <w:pStyle w:val="Title"/>
      <w:jc w:val="left"/>
      <w:rPr>
        <w:rFonts w:ascii="Calibri" w:cs="Calibri" w:eastAsia="Calibri" w:hAnsi="Calibri"/>
        <w:b w:val="1"/>
        <w:bCs w:val="1"/>
        <w:color w:val="2c567a"/>
        <w:sz w:val="32"/>
        <w:szCs w:val="32"/>
      </w:rPr>
    </w:pPr>
    <w:r w:rsidDel="00000000" w:rsidR="00000000" w:rsidRPr="00000000">
      <w:rPr>
        <w:rFonts w:ascii="Calibri" w:cs="Calibri" w:eastAsia="Calibri" w:hAnsi="Calibri"/>
        <w:b w:val="1"/>
        <w:bCs w:val="1"/>
        <w:color w:val="2c567a"/>
        <w:sz w:val="32"/>
        <w:szCs w:val="32"/>
        <w:rtl w:val="0"/>
      </w:rPr>
      <w:t xml:space="preserve">Contract de sponsorizare</w:t>
    </w:r>
  </w:p>
  <w:p w:rsidR="00000000" w:rsidDel="00000000" w:rsidP="00000000" w:rsidRDefault="00000000" w:rsidRPr="00000000" w14:paraId="0000003C">
    <w:pPr>
      <w:pStyle w:val="Title"/>
      <w:ind w:left="-540" w:firstLine="54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3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nr. …… / ……………………….</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77" w:firstLine="0"/>
      <w:jc w:val="right"/>
      <w:rPr>
        <w:rFonts w:ascii="Garamond" w:cs="Garamond" w:eastAsia="Garamond" w:hAnsi="Garamond"/>
        <w:b w:val="0"/>
        <w:bCs w:val="0"/>
        <w:i w:val="0"/>
        <w:iCs w:val="0"/>
        <w:smallCaps w:val="0"/>
        <w:strike w:val="0"/>
        <w:color w:val="7f7f7f"/>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77" w:firstLine="0"/>
      <w:jc w:val="right"/>
      <w:rPr>
        <w:rFonts w:ascii="Garamond" w:cs="Garamond" w:eastAsia="Garamond" w:hAnsi="Garamond"/>
        <w:b w:val="0"/>
        <w:bCs w:val="0"/>
        <w:i w:val="0"/>
        <w:iCs w:val="0"/>
        <w:smallCaps w:val="0"/>
        <w:strike w:val="0"/>
        <w:color w:val="7f7f7f"/>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Corbel" w:cs="Corbel" w:eastAsia="Corbel" w:hAnsi="Corbel"/>
      <w:b w:val="1"/>
      <w:bCs w:val="1"/>
      <w:color w:val="2c567a"/>
      <w:sz w:val="48"/>
      <w:szCs w:val="48"/>
    </w:rPr>
  </w:style>
  <w:style w:type="paragraph" w:styleId="Heading2">
    <w:name w:val="heading 2"/>
    <w:basedOn w:val="Normal"/>
    <w:next w:val="Normal"/>
    <w:pPr>
      <w:keepNext w:val="1"/>
      <w:keepLines w:val="1"/>
      <w:spacing w:after="480" w:lineRule="auto"/>
    </w:pPr>
    <w:rPr>
      <w:color w:val="0072c7"/>
      <w:sz w:val="32"/>
      <w:szCs w:val="32"/>
    </w:rPr>
  </w:style>
  <w:style w:type="paragraph" w:styleId="Heading3">
    <w:name w:val="heading 3"/>
    <w:basedOn w:val="Normal"/>
    <w:next w:val="Normal"/>
    <w:pPr>
      <w:keepNext w:val="1"/>
      <w:keepLines w:val="1"/>
    </w:pPr>
    <w:rPr>
      <w:rFonts w:ascii="Corbel" w:cs="Corbel" w:eastAsia="Corbel" w:hAnsi="Corbel"/>
      <w:color w:val="20405b"/>
      <w:sz w:val="32"/>
      <w:szCs w:val="32"/>
    </w:rPr>
  </w:style>
  <w:style w:type="paragraph" w:styleId="Heading4">
    <w:name w:val="heading 4"/>
    <w:basedOn w:val="Normal"/>
    <w:next w:val="Normal"/>
    <w:pPr>
      <w:keepNext w:val="1"/>
      <w:keepLines w:val="1"/>
      <w:spacing w:after="360" w:lineRule="auto"/>
    </w:pPr>
    <w:rPr>
      <w:color w:val="595959"/>
      <w:sz w:val="32"/>
      <w:szCs w:val="32"/>
    </w:rPr>
  </w:style>
  <w:style w:type="paragraph" w:styleId="Heading5">
    <w:name w:val="heading 5"/>
    <w:basedOn w:val="Normal"/>
    <w:next w:val="Normal"/>
    <w:pPr>
      <w:keepNext w:val="1"/>
      <w:keepLines w:val="1"/>
    </w:pPr>
    <w:rPr>
      <w:rFonts w:ascii="Corbel" w:cs="Corbel" w:eastAsia="Corbel" w:hAnsi="Corbel"/>
      <w:b w:val="1"/>
      <w:bCs w:val="1"/>
      <w:color w:val="44546a"/>
      <w:sz w:val="28"/>
      <w:szCs w:val="28"/>
    </w:rPr>
  </w:style>
  <w:style w:type="paragraph" w:styleId="Heading6">
    <w:name w:val="heading 6"/>
    <w:basedOn w:val="Normal"/>
    <w:next w:val="Normal"/>
    <w:pPr>
      <w:keepNext w:val="1"/>
      <w:keepLines w:val="1"/>
    </w:pPr>
    <w:rPr>
      <w:color w:val="20405b"/>
      <w:sz w:val="28"/>
      <w:szCs w:val="28"/>
    </w:rPr>
  </w:style>
  <w:style w:type="paragraph" w:styleId="Title">
    <w:name w:val="Title"/>
    <w:basedOn w:val="Normal"/>
    <w:next w:val="Normal"/>
    <w:pPr>
      <w:jc w:val="center"/>
    </w:pPr>
    <w:rPr>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Corbel-regular.ttf"/><Relationship Id="rId6" Type="http://schemas.openxmlformats.org/officeDocument/2006/relationships/font" Target="fonts/Corbel-bold.ttf"/><Relationship Id="rId7" Type="http://schemas.openxmlformats.org/officeDocument/2006/relationships/font" Target="fonts/Corbel-italic.ttf"/><Relationship Id="rId8" Type="http://schemas.openxmlformats.org/officeDocument/2006/relationships/font" Target="fonts/Corbel-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w1Kj6aUtuog+L58L9CdFS33ihQ==">CgMxLjA4AHIhMVVJWWZqWTUzd2FCLXZVcDl0NUV2ZEl1Y1g1SVZ5SUxn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